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</w:rPr>
        <w:t>INVOICE</w:t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  <w:t>WETAMO GMBH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</w:rPr>
        <w:t xml:space="preserve">16-0297 </w:t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  <w:color w:val="222222"/>
          <w:highlight w:val="white"/>
        </w:rPr>
        <w:t>KAMMINER 28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  <w:color w:val="222222"/>
          <w:highlight w:val="white"/>
        </w:rPr>
        <w:t>10589 BERLIN - CHARLOTTENBURG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color w:val="222222"/>
          <w:highlight w:val="white"/>
        </w:rPr>
        <w:tab/>
      </w:r>
      <w:r>
        <w:rPr>
          <w:rFonts w:ascii="Tahoma" w:eastAsia="Tahoma" w:hAnsi="Tahoma" w:cs="Tahoma"/>
          <w:color w:val="222222"/>
          <w:highlight w:val="white"/>
        </w:rPr>
        <w:tab/>
      </w:r>
      <w:r>
        <w:rPr>
          <w:rFonts w:ascii="Tahoma" w:eastAsia="Tahoma" w:hAnsi="Tahoma" w:cs="Tahoma"/>
          <w:color w:val="222222"/>
          <w:highlight w:val="white"/>
        </w:rPr>
        <w:tab/>
      </w:r>
      <w:r>
        <w:rPr>
          <w:rFonts w:ascii="Tahoma" w:eastAsia="Tahoma" w:hAnsi="Tahoma" w:cs="Tahoma"/>
          <w:color w:val="222222"/>
          <w:highlight w:val="white"/>
        </w:rPr>
        <w:tab/>
      </w:r>
      <w:r>
        <w:rPr>
          <w:rFonts w:ascii="Tahoma" w:eastAsia="Tahoma" w:hAnsi="Tahoma" w:cs="Tahoma"/>
          <w:color w:val="222222"/>
          <w:highlight w:val="white"/>
        </w:rPr>
        <w:tab/>
        <w:t>AMTSGERICHT BERLIN HRB 147102 B</w:t>
      </w:r>
    </w:p>
    <w:p w:rsidR="0053479A" w:rsidRDefault="007D0F44">
      <w:pPr>
        <w:spacing w:after="0"/>
        <w:ind w:left="2880" w:firstLine="720"/>
        <w:contextualSpacing w:val="0"/>
      </w:pPr>
      <w:r>
        <w:rPr>
          <w:rFonts w:ascii="Tahoma" w:eastAsia="Tahoma" w:hAnsi="Tahoma" w:cs="Tahoma"/>
          <w:color w:val="222222"/>
          <w:highlight w:val="white"/>
        </w:rPr>
        <w:t>St-Nr: 27/048/07961</w:t>
      </w:r>
    </w:p>
    <w:p w:rsidR="0053479A" w:rsidRDefault="007D0F44">
      <w:pPr>
        <w:spacing w:after="0"/>
        <w:ind w:left="2880" w:firstLine="720"/>
        <w:contextualSpacing w:val="0"/>
      </w:pPr>
      <w:r>
        <w:rPr>
          <w:rFonts w:ascii="Tahoma" w:eastAsia="Tahoma" w:hAnsi="Tahoma" w:cs="Tahoma"/>
          <w:color w:val="222222"/>
          <w:highlight w:val="white"/>
        </w:rPr>
        <w:t>Ust.-ID: DE 286868836</w:t>
      </w:r>
    </w:p>
    <w:p w:rsidR="0053479A" w:rsidRDefault="0053479A">
      <w:pPr>
        <w:spacing w:after="0"/>
        <w:contextualSpacing w:val="0"/>
      </w:pP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sz w:val="20"/>
          <w:szCs w:val="20"/>
        </w:rPr>
        <w:t>Delievery Date: 04.10.2016.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sz w:val="20"/>
          <w:szCs w:val="20"/>
        </w:rPr>
        <w:t>Invoice Date: 04.10.2016.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sz w:val="20"/>
          <w:szCs w:val="20"/>
        </w:rPr>
        <w:t xml:space="preserve">Due Date: 09.10.2016. </w:t>
      </w:r>
    </w:p>
    <w:p w:rsidR="0053479A" w:rsidRDefault="0053479A">
      <w:pPr>
        <w:spacing w:after="0"/>
        <w:contextualSpacing w:val="0"/>
      </w:pP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sz w:val="20"/>
          <w:szCs w:val="20"/>
        </w:rPr>
        <w:t>Place and Date: Novi Sad, 04.10.2016.</w:t>
      </w:r>
    </w:p>
    <w:p w:rsidR="0053479A" w:rsidRDefault="0053479A">
      <w:pPr>
        <w:spacing w:after="0"/>
        <w:contextualSpacing w:val="0"/>
      </w:pPr>
    </w:p>
    <w:tbl>
      <w:tblPr>
        <w:tblStyle w:val="a"/>
        <w:tblW w:w="10230" w:type="dxa"/>
        <w:tblBorders>
          <w:top w:val="single" w:sz="8" w:space="0" w:color="EFEFEF"/>
          <w:left w:val="single" w:sz="8" w:space="0" w:color="EFEFEF"/>
          <w:bottom w:val="single" w:sz="8" w:space="0" w:color="EFEFEF"/>
          <w:right w:val="single" w:sz="8" w:space="0" w:color="EFEFEF"/>
          <w:insideH w:val="single" w:sz="8" w:space="0" w:color="EFEFEF"/>
          <w:insideV w:val="single" w:sz="8" w:space="0" w:color="EFEFEF"/>
        </w:tblBorders>
        <w:tblLayout w:type="fixed"/>
        <w:tblLook w:val="0600" w:firstRow="0" w:lastRow="0" w:firstColumn="0" w:lastColumn="0" w:noHBand="1" w:noVBand="1"/>
      </w:tblPr>
      <w:tblGrid>
        <w:gridCol w:w="8535"/>
        <w:gridCol w:w="1695"/>
      </w:tblGrid>
      <w:tr w:rsidR="0053479A">
        <w:trPr>
          <w:trHeight w:val="660"/>
        </w:trPr>
        <w:tc>
          <w:tcPr>
            <w:tcW w:w="853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479A" w:rsidRDefault="007D0F44">
            <w:pPr>
              <w:spacing w:after="0" w:line="240" w:lineRule="auto"/>
              <w:contextualSpacing w:val="0"/>
            </w:pPr>
            <w:r>
              <w:rPr>
                <w:rFonts w:ascii="Tahoma" w:eastAsia="Tahoma" w:hAnsi="Tahoma" w:cs="Tahoma"/>
              </w:rPr>
              <w:t>Description</w:t>
            </w:r>
          </w:p>
        </w:tc>
        <w:tc>
          <w:tcPr>
            <w:tcW w:w="169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479A" w:rsidRDefault="007D0F44">
            <w:pPr>
              <w:spacing w:after="0"/>
              <w:contextualSpacing w:val="0"/>
              <w:jc w:val="right"/>
            </w:pPr>
            <w:r>
              <w:rPr>
                <w:rFonts w:ascii="Tahoma" w:eastAsia="Tahoma" w:hAnsi="Tahoma" w:cs="Tahoma"/>
              </w:rPr>
              <w:t>Amount (EUR)</w:t>
            </w:r>
          </w:p>
        </w:tc>
      </w:tr>
      <w:tr w:rsidR="0053479A">
        <w:trPr>
          <w:trHeight w:val="540"/>
        </w:trPr>
        <w:tc>
          <w:tcPr>
            <w:tcW w:w="8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479A" w:rsidRDefault="007D0F44">
            <w:pPr>
              <w:spacing w:after="0"/>
              <w:contextualSpacing w:val="0"/>
            </w:pPr>
            <w:r>
              <w:rPr>
                <w:rFonts w:ascii="Tahoma" w:eastAsia="Tahoma" w:hAnsi="Tahoma" w:cs="Tahoma"/>
                <w:color w:val="222222"/>
                <w:highlight w:val="white"/>
              </w:rPr>
              <w:t>CyPT Portal Frontend 3/3</w:t>
            </w:r>
          </w:p>
        </w:tc>
        <w:tc>
          <w:tcPr>
            <w:tcW w:w="169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479A" w:rsidRDefault="007D0F44">
            <w:pPr>
              <w:spacing w:after="0"/>
              <w:contextualSpacing w:val="0"/>
              <w:jc w:val="right"/>
            </w:pPr>
            <w:r>
              <w:rPr>
                <w:rFonts w:ascii="Tahoma" w:eastAsia="Tahoma" w:hAnsi="Tahoma" w:cs="Tahoma"/>
              </w:rPr>
              <w:t>1.000,00</w:t>
            </w:r>
          </w:p>
        </w:tc>
      </w:tr>
      <w:tr w:rsidR="0053479A">
        <w:trPr>
          <w:trHeight w:val="480"/>
        </w:trPr>
        <w:tc>
          <w:tcPr>
            <w:tcW w:w="8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479A" w:rsidRDefault="007D0F44">
            <w:pPr>
              <w:spacing w:after="0"/>
              <w:contextualSpacing w:val="0"/>
              <w:jc w:val="right"/>
            </w:pPr>
            <w:r>
              <w:rPr>
                <w:rFonts w:ascii="Tahoma" w:eastAsia="Tahoma" w:hAnsi="Tahoma" w:cs="Tahoma"/>
              </w:rPr>
              <w:t>VAT (PDV):</w:t>
            </w:r>
          </w:p>
        </w:tc>
        <w:tc>
          <w:tcPr>
            <w:tcW w:w="169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3479A" w:rsidRDefault="007D0F44">
            <w:pPr>
              <w:spacing w:after="0"/>
              <w:contextualSpacing w:val="0"/>
              <w:jc w:val="right"/>
            </w:pPr>
            <w:r>
              <w:rPr>
                <w:rFonts w:ascii="Tahoma" w:eastAsia="Tahoma" w:hAnsi="Tahoma" w:cs="Tahoma"/>
              </w:rPr>
              <w:t>0 EUR</w:t>
            </w:r>
          </w:p>
        </w:tc>
      </w:tr>
      <w:tr w:rsidR="0053479A">
        <w:tc>
          <w:tcPr>
            <w:tcW w:w="85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479A" w:rsidRDefault="007D0F44">
            <w:pPr>
              <w:spacing w:after="0" w:line="240" w:lineRule="auto"/>
              <w:contextualSpacing w:val="0"/>
              <w:jc w:val="right"/>
            </w:pPr>
            <w:r>
              <w:rPr>
                <w:rFonts w:ascii="Tahoma" w:eastAsia="Tahoma" w:hAnsi="Tahoma" w:cs="Tahoma"/>
              </w:rPr>
              <w:t>TOTAL FOR PAYMENT in EUR:</w:t>
            </w:r>
          </w:p>
        </w:tc>
        <w:tc>
          <w:tcPr>
            <w:tcW w:w="169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3479A" w:rsidRDefault="007D0F44">
            <w:pPr>
              <w:spacing w:after="0" w:line="240" w:lineRule="auto"/>
              <w:contextualSpacing w:val="0"/>
              <w:jc w:val="right"/>
            </w:pPr>
            <w:r>
              <w:rPr>
                <w:rFonts w:ascii="Tahoma" w:eastAsia="Tahoma" w:hAnsi="Tahoma" w:cs="Tahoma"/>
              </w:rPr>
              <w:t>1.000,00</w:t>
            </w:r>
          </w:p>
        </w:tc>
      </w:tr>
    </w:tbl>
    <w:p w:rsidR="0053479A" w:rsidRDefault="0053479A">
      <w:pPr>
        <w:spacing w:after="0"/>
        <w:contextualSpacing w:val="0"/>
        <w:jc w:val="right"/>
      </w:pPr>
    </w:p>
    <w:p w:rsidR="0053479A" w:rsidRDefault="0053479A">
      <w:pPr>
        <w:spacing w:after="0"/>
        <w:contextualSpacing w:val="0"/>
        <w:jc w:val="both"/>
      </w:pPr>
    </w:p>
    <w:p w:rsidR="0053479A" w:rsidRDefault="007D0F44">
      <w:pPr>
        <w:spacing w:after="0"/>
        <w:contextualSpacing w:val="0"/>
        <w:jc w:val="both"/>
        <w:rPr>
          <w:rFonts w:ascii="Arial" w:eastAsia="Arial" w:hAnsi="Arial" w:cs="Arial"/>
          <w:color w:val="222222"/>
          <w:sz w:val="20"/>
          <w:szCs w:val="20"/>
        </w:rPr>
      </w:pPr>
      <w:r>
        <w:rPr>
          <w:rFonts w:ascii="Arial" w:eastAsia="Arial" w:hAnsi="Arial" w:cs="Arial"/>
          <w:color w:val="222222"/>
          <w:sz w:val="20"/>
          <w:szCs w:val="20"/>
          <w:highlight w:val="white"/>
        </w:rPr>
        <w:t>Note on tax exemption: VAT is not calculated in accordance with Article 24 Law on VAT (Republic of Serbia)</w:t>
      </w:r>
    </w:p>
    <w:p w:rsidR="00110F76" w:rsidRDefault="00110F76">
      <w:pPr>
        <w:spacing w:after="0"/>
        <w:contextualSpacing w:val="0"/>
        <w:jc w:val="both"/>
      </w:pPr>
    </w:p>
    <w:p w:rsidR="0053479A" w:rsidRDefault="007D0F44">
      <w:pPr>
        <w:spacing w:after="0"/>
        <w:contextualSpacing w:val="0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sz w:val="18"/>
          <w:szCs w:val="18"/>
        </w:rPr>
        <w:t>FOR: HOMEPAGE DOO NOVI SAD, ŠAJKAŠKA 37, REPUBLIC OF SERBIA</w:t>
      </w:r>
    </w:p>
    <w:p w:rsidR="00110F76" w:rsidRDefault="00110F76">
      <w:pPr>
        <w:spacing w:after="0"/>
        <w:contextualSpacing w:val="0"/>
      </w:pPr>
      <w:bookmarkStart w:id="0" w:name="_GoBack"/>
      <w:bookmarkEnd w:id="0"/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t>Payment details: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  <w:u w:val="single"/>
        </w:rPr>
        <w:t xml:space="preserve">59: Beneficiary's Customer 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b/>
          <w:sz w:val="18"/>
          <w:szCs w:val="18"/>
        </w:rPr>
        <w:t>IBAN: RS35 2202 1302 0001 1390 85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b/>
          <w:sz w:val="18"/>
          <w:szCs w:val="18"/>
        </w:rPr>
        <w:t>Name: HOMEPAGE DOO NOVI SAD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b/>
          <w:sz w:val="18"/>
          <w:szCs w:val="18"/>
        </w:rPr>
        <w:t>Adress: Šajkaška 37, 21000 Novi Sad, Republic of Serbia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  <w:u w:val="single"/>
        </w:rPr>
        <w:t>57A: Bank of beneficiary</w:t>
      </w:r>
      <w:r>
        <w:rPr>
          <w:rFonts w:ascii="Tahoma" w:eastAsia="Tahoma" w:hAnsi="Tahoma" w:cs="Tahoma"/>
          <w:sz w:val="18"/>
          <w:szCs w:val="18"/>
        </w:rPr>
        <w:t xml:space="preserve"> 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b/>
          <w:sz w:val="18"/>
          <w:szCs w:val="18"/>
        </w:rPr>
        <w:t>SWIFT: PRCBRSBG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t>ProCredit Bank A.D.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t>Milutina Milankovica 17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t>11070 New Belgrade, Republic of Serbia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  <w:u w:val="single"/>
        </w:rPr>
        <w:t>56A: Correspondent bank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t>For payments in EUR:</w:t>
      </w:r>
    </w:p>
    <w:p w:rsidR="0053479A" w:rsidRDefault="007D0F44">
      <w:pPr>
        <w:spacing w:after="0"/>
        <w:contextualSpacing w:val="0"/>
      </w:pPr>
      <w:r>
        <w:rPr>
          <w:rFonts w:ascii="Tahoma" w:eastAsia="Tahoma" w:hAnsi="Tahoma" w:cs="Tahoma"/>
          <w:sz w:val="18"/>
          <w:szCs w:val="18"/>
        </w:rPr>
        <w:t>PRCBDEFF (ProCredit Bank AG Frankfurt/Germany)</w:t>
      </w:r>
    </w:p>
    <w:sectPr w:rsidR="0053479A">
      <w:headerReference w:type="default" r:id="rId6"/>
      <w:footerReference w:type="default" r:id="rId7"/>
      <w:pgSz w:w="11907" w:h="16839"/>
      <w:pgMar w:top="2665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F44" w:rsidRDefault="007D0F44">
      <w:pPr>
        <w:spacing w:after="0" w:line="240" w:lineRule="auto"/>
      </w:pPr>
      <w:r>
        <w:separator/>
      </w:r>
    </w:p>
  </w:endnote>
  <w:endnote w:type="continuationSeparator" w:id="0">
    <w:p w:rsidR="007D0F44" w:rsidRDefault="007D0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79A" w:rsidRDefault="007D0F44">
    <w:pPr>
      <w:tabs>
        <w:tab w:val="center" w:pos="4680"/>
        <w:tab w:val="right" w:pos="9360"/>
      </w:tabs>
      <w:spacing w:after="0" w:line="240" w:lineRule="auto"/>
      <w:contextualSpacing w:val="0"/>
    </w:pPr>
    <w:r>
      <w:rPr>
        <w:noProof/>
      </w:rPr>
      <w:drawing>
        <wp:anchor distT="19050" distB="19050" distL="19050" distR="19050" simplePos="0" relativeHeight="251659264" behindDoc="0" locked="0" layoutInCell="0" hidden="0" allowOverlap="1">
          <wp:simplePos x="0" y="0"/>
          <wp:positionH relativeFrom="margin">
            <wp:posOffset>3540804</wp:posOffset>
          </wp:positionH>
          <wp:positionV relativeFrom="paragraph">
            <wp:posOffset>196215</wp:posOffset>
          </wp:positionV>
          <wp:extent cx="2365375" cy="328930"/>
          <wp:effectExtent l="0" t="0" r="0" b="0"/>
          <wp:wrapSquare wrapText="bothSides" distT="19050" distB="19050" distL="19050" distR="19050"/>
          <wp:docPr id="2" name="image0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65375" cy="3289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53479A" w:rsidRDefault="007D0F44">
    <w:pPr>
      <w:contextualSpacing w:val="0"/>
    </w:pPr>
    <w:r>
      <w:fldChar w:fldCharType="begin"/>
    </w:r>
    <w:r>
      <w:instrText>PAGE</w:instrText>
    </w:r>
    <w:r>
      <w:fldChar w:fldCharType="separate"/>
    </w:r>
    <w:r w:rsidR="00110F76">
      <w:rPr>
        <w:noProof/>
      </w:rPr>
      <w:t>1</w:t>
    </w:r>
    <w:r>
      <w:fldChar w:fldCharType="end"/>
    </w:r>
    <w:r>
      <w:rPr>
        <w:rFonts w:ascii="Verdana" w:eastAsia="Verdana" w:hAnsi="Verdana" w:cs="Verdana"/>
        <w:color w:val="A6A6A6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F44" w:rsidRDefault="007D0F44">
      <w:pPr>
        <w:spacing w:after="0" w:line="240" w:lineRule="auto"/>
      </w:pPr>
      <w:r>
        <w:separator/>
      </w:r>
    </w:p>
  </w:footnote>
  <w:footnote w:type="continuationSeparator" w:id="0">
    <w:p w:rsidR="007D0F44" w:rsidRDefault="007D0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79A" w:rsidRDefault="007D0F44">
    <w:pPr>
      <w:tabs>
        <w:tab w:val="center" w:pos="4680"/>
        <w:tab w:val="right" w:pos="9360"/>
      </w:tabs>
      <w:spacing w:after="0" w:line="240" w:lineRule="auto"/>
      <w:contextualSpacing w:val="0"/>
    </w:pPr>
    <w:r>
      <w:rPr>
        <w:noProof/>
      </w:rPr>
      <w:drawing>
        <wp:anchor distT="19050" distB="19050" distL="19050" distR="19050" simplePos="0" relativeHeight="251658240" behindDoc="0" locked="0" layoutInCell="0" hidden="0" allowOverlap="1">
          <wp:simplePos x="0" y="0"/>
          <wp:positionH relativeFrom="margin">
            <wp:posOffset>-923924</wp:posOffset>
          </wp:positionH>
          <wp:positionV relativeFrom="paragraph">
            <wp:posOffset>0</wp:posOffset>
          </wp:positionV>
          <wp:extent cx="7548391" cy="1209327"/>
          <wp:effectExtent l="0" t="0" r="0" b="0"/>
          <wp:wrapSquare wrapText="bothSides" distT="19050" distB="19050" distL="19050" distR="19050"/>
          <wp:docPr id="1" name="image02.png" descr="HP_heade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2.png" descr="HP_header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8391" cy="120932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3479A"/>
    <w:rsid w:val="00110F76"/>
    <w:rsid w:val="0053479A"/>
    <w:rsid w:val="007D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5426F-A3E4-4223-A744-BA8EE446D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  <w:contextualSpacing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0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F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2016-10-04T10:05:00Z</cp:lastPrinted>
  <dcterms:created xsi:type="dcterms:W3CDTF">2016-10-04T10:05:00Z</dcterms:created>
  <dcterms:modified xsi:type="dcterms:W3CDTF">2016-10-04T10:07:00Z</dcterms:modified>
</cp:coreProperties>
</file>